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32AB8">
      <w:pPr>
        <w:rPr>
          <w:rFonts w:hint="eastAsia"/>
        </w:rPr>
      </w:pPr>
    </w:p>
    <w:p w14:paraId="765AB115">
      <w:pPr>
        <w:spacing w:line="1180" w:lineRule="exact"/>
        <w:jc w:val="center"/>
        <w:rPr>
          <w:rFonts w:ascii="方正大标宋简体" w:eastAsia="方正大标宋简体"/>
          <w:color w:val="FF0000"/>
          <w:sz w:val="114"/>
          <w:szCs w:val="114"/>
        </w:rPr>
      </w:pPr>
    </w:p>
    <w:p w14:paraId="09C254FC">
      <w:pPr>
        <w:spacing w:line="1440" w:lineRule="exact"/>
        <w:jc w:val="distribute"/>
        <w:rPr>
          <w:rFonts w:hint="eastAsia" w:ascii="方正大标宋简体" w:hAnsi="方正大标宋简体" w:eastAsia="方正大标宋简体" w:cs="方正大标宋简体"/>
          <w:color w:val="FF0000"/>
          <w:spacing w:val="-34"/>
          <w:w w:val="42"/>
          <w:sz w:val="112"/>
          <w:szCs w:val="112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color w:val="FF0000"/>
          <w:spacing w:val="-34"/>
          <w:w w:val="42"/>
          <w:sz w:val="112"/>
          <w:szCs w:val="112"/>
          <w:lang w:bidi="ar"/>
        </w:rPr>
        <w:t>河南省建设工程质量监督检测行业协会</w:t>
      </w:r>
      <w:r>
        <w:rPr>
          <w:rFonts w:hint="eastAsia" w:ascii="方正大标宋简体" w:hAnsi="方正大标宋简体" w:eastAsia="方正大标宋简体" w:cs="方正大标宋简体"/>
          <w:color w:val="FF0000"/>
          <w:spacing w:val="-34"/>
          <w:w w:val="42"/>
          <w:sz w:val="112"/>
          <w:szCs w:val="112"/>
          <w:lang w:eastAsia="zh-CN" w:bidi="ar"/>
        </w:rPr>
        <w:t>文件</w:t>
      </w:r>
    </w:p>
    <w:p w14:paraId="20FAC588">
      <w:pPr>
        <w:spacing w:line="440" w:lineRule="exact"/>
        <w:jc w:val="center"/>
        <w:rPr>
          <w:rFonts w:hint="eastAsia" w:ascii="仿宋" w:hAnsi="仿宋" w:eastAsia="仿宋" w:cs="仿宋"/>
          <w:sz w:val="30"/>
          <w:szCs w:val="30"/>
        </w:rPr>
      </w:pPr>
    </w:p>
    <w:p w14:paraId="602E0B7E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豫建</w:t>
      </w:r>
      <w:r>
        <w:rPr>
          <w:rFonts w:hint="eastAsia" w:ascii="仿宋_GB2312" w:hAnsi="仿宋_GB2312" w:eastAsia="仿宋_GB2312" w:cs="仿宋_GB2312"/>
          <w:color w:val="000000"/>
          <w:kern w:val="21"/>
          <w:sz w:val="32"/>
          <w:szCs w:val="32"/>
          <w:lang w:bidi="ar"/>
        </w:rPr>
        <w:t>检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协</w:t>
      </w:r>
      <w:r>
        <w:rPr>
          <w:rFonts w:hint="eastAsia" w:ascii="仿宋_GB2312" w:hAnsi="宋体" w:eastAsia="仿宋_GB2312" w:cs="宋体"/>
          <w:sz w:val="32"/>
          <w:szCs w:val="32"/>
          <w:lang w:bidi="ar"/>
        </w:rPr>
        <w:t>〔202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 w:bidi="ar"/>
        </w:rPr>
        <w:t>5</w:t>
      </w:r>
      <w:r>
        <w:rPr>
          <w:rFonts w:hint="eastAsia" w:ascii="仿宋_GB2312" w:hAnsi="宋体" w:eastAsia="仿宋_GB2312" w:cs="宋体"/>
          <w:sz w:val="32"/>
          <w:szCs w:val="32"/>
          <w:lang w:bidi="ar"/>
        </w:rPr>
        <w:t>〕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 w:bidi="ar"/>
        </w:rPr>
        <w:t>71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号</w:t>
      </w:r>
    </w:p>
    <w:p w14:paraId="72A993B8">
      <w:pPr>
        <w:jc w:val="center"/>
      </w:pPr>
    </w:p>
    <w:p w14:paraId="41317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center"/>
        <w:textAlignment w:val="auto"/>
        <w:rPr>
          <w:rFonts w:hint="eastAsia"/>
          <w:sz w:val="36"/>
          <w:szCs w:val="28"/>
        </w:rPr>
      </w:pPr>
      <w:r>
        <w:rPr>
          <w:rFonts w:eastAsia="微软雅黑"/>
          <w:lang w:bidi="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29210</wp:posOffset>
                </wp:positionV>
                <wp:extent cx="5615940" cy="190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190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8.2pt;margin-top:2.3pt;height:0.15pt;width:442.2pt;z-index:251661312;mso-width-relative:page;mso-height-relative:page;" filled="f" stroked="t" coordsize="21600,21600" o:gfxdata="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brNlltYAAAAHAQAADwAAAAAAAAABACAAAAAiAAAAZHJzL2Rvd25yZXYueG1s&#10;UEsBAhQAFAAAAAgAh07iQCk/v3z6AQAA9gMAAA4AAAAAAAAAAQAgAAAAJQEAAGRycy9lMm9Eb2Mu&#10;eG1sUEsFBgAAAAAGAAYAWQEAAJEFAAAAAA=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6F2D4043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关于举办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  <w:lang w:val="en-US" w:eastAsia="zh-CN"/>
        </w:rPr>
        <w:t>建设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工程质量检测机构内审员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  <w:lang w:val="en-US" w:eastAsia="zh-CN"/>
        </w:rPr>
        <w:t>线上直播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培训的通知</w:t>
      </w:r>
    </w:p>
    <w:p w14:paraId="7F2352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68B8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各会员单位及相关检测机构：</w:t>
      </w:r>
    </w:p>
    <w:p w14:paraId="3A97A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为加强工程质量检测机构内部审核能力，提升质量管理体系运行水平，促进检测行业规范发展，根据年度工作安排，我协会定于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月举办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建设</w:t>
      </w:r>
      <w:r>
        <w:rPr>
          <w:rFonts w:hint="eastAsia" w:ascii="仿宋" w:hAnsi="仿宋" w:eastAsia="仿宋" w:cs="仿宋"/>
          <w:sz w:val="32"/>
          <w:szCs w:val="32"/>
        </w:rPr>
        <w:t>工程质量检测机构内审员培训。现将有关事项通知如下：</w:t>
      </w:r>
    </w:p>
    <w:p w14:paraId="481C0F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一、培训目的</w:t>
      </w:r>
    </w:p>
    <w:p w14:paraId="23D494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通过系统培训，使学员掌握内部审核的基本理论、流程与方法，具备独立开展内审工作的能力，确保检测机构质量管理体系持续符合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住建部57号令</w:t>
      </w:r>
      <w:r>
        <w:rPr>
          <w:rFonts w:hint="eastAsia" w:ascii="仿宋" w:hAnsi="仿宋" w:eastAsia="仿宋" w:cs="仿宋"/>
          <w:sz w:val="32"/>
          <w:szCs w:val="32"/>
        </w:rPr>
        <w:t>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建设工程质量检测管理办法</w:t>
      </w:r>
      <w:r>
        <w:rPr>
          <w:rFonts w:hint="eastAsia" w:ascii="仿宋" w:hAnsi="仿宋" w:eastAsia="仿宋" w:cs="仿宋"/>
          <w:sz w:val="32"/>
          <w:szCs w:val="32"/>
        </w:rPr>
        <w:t>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等法律法规、规范性文件</w:t>
      </w:r>
      <w:r>
        <w:rPr>
          <w:rFonts w:hint="eastAsia" w:ascii="仿宋" w:hAnsi="仿宋" w:eastAsia="仿宋" w:cs="仿宋"/>
          <w:sz w:val="32"/>
          <w:szCs w:val="32"/>
        </w:rPr>
        <w:t>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GB/T 27025-2019《检测和校准实验室能力的通用要求》等</w:t>
      </w:r>
      <w:r>
        <w:rPr>
          <w:rFonts w:hint="eastAsia" w:ascii="仿宋" w:hAnsi="仿宋" w:eastAsia="仿宋" w:cs="仿宋"/>
          <w:sz w:val="32"/>
          <w:szCs w:val="32"/>
        </w:rPr>
        <w:t>相关标准要求。</w:t>
      </w:r>
    </w:p>
    <w:p w14:paraId="0FE5D2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主讲老师、讲课</w:t>
      </w:r>
      <w:r>
        <w:rPr>
          <w:rFonts w:hint="eastAsia" w:ascii="黑体" w:hAnsi="黑体" w:eastAsia="黑体" w:cs="黑体"/>
          <w:sz w:val="32"/>
          <w:szCs w:val="32"/>
        </w:rPr>
        <w:t>内容</w:t>
      </w:r>
    </w:p>
    <w:p w14:paraId="7413C0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（一）讲课老师</w:t>
      </w:r>
    </w:p>
    <w:p w14:paraId="556C4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冷元宝：博士、二级教授，国家检验检测机构资质认定主任评审员（师资），</w:t>
      </w:r>
      <w:r>
        <w:rPr>
          <w:rFonts w:hint="eastAsia" w:ascii="仿宋" w:hAnsi="仿宋" w:eastAsia="仿宋" w:cs="仿宋"/>
          <w:sz w:val="32"/>
          <w:szCs w:val="32"/>
        </w:rPr>
        <w:t>河南省建设工程质量监督检测行业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协会副会长兼资质认定与公共基础专委会主任，《检验检测机构资质认定内审员工作实务》等5本书主编，7部省部级标准第一起草人，获国家技术发明奖二等奖1项、省部级科技进步奖一等奖2项、二等奖3项，发布论文40余篇。</w:t>
      </w:r>
    </w:p>
    <w:p w14:paraId="2DA3F0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（二）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培训内容</w:t>
      </w:r>
    </w:p>
    <w:p w14:paraId="5A5B1D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《检测和校准实验室能力的通用要求》（GB/T 27025-2019）及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释义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 w14:paraId="70C553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内审员的基本要求，内部审核技巧及典型案例；</w:t>
      </w:r>
    </w:p>
    <w:p w14:paraId="0B915C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有效的管理评审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及</w:t>
      </w:r>
      <w:r>
        <w:rPr>
          <w:rFonts w:hint="eastAsia" w:ascii="仿宋" w:hAnsi="仿宋" w:eastAsia="仿宋" w:cs="仿宋"/>
          <w:sz w:val="32"/>
          <w:szCs w:val="32"/>
        </w:rPr>
        <w:t>典型案例；</w:t>
      </w:r>
    </w:p>
    <w:p w14:paraId="574CB8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讨论及答疑。</w:t>
      </w:r>
    </w:p>
    <w:p w14:paraId="6B796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三、培训对象</w:t>
      </w:r>
    </w:p>
    <w:p w14:paraId="0BDA3D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各工程质量检测机构质量负责人、内审员、技术骨干及管理体系相关人员。</w:t>
      </w:r>
    </w:p>
    <w:p w14:paraId="718785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四、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培训</w:t>
      </w:r>
      <w:r>
        <w:rPr>
          <w:rFonts w:hint="eastAsia" w:ascii="黑体" w:hAnsi="黑体" w:eastAsia="黑体" w:cs="黑体"/>
          <w:sz w:val="32"/>
          <w:szCs w:val="32"/>
        </w:rPr>
        <w:t>时间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和</w:t>
      </w:r>
      <w:r>
        <w:rPr>
          <w:rFonts w:hint="eastAsia" w:ascii="黑体" w:hAnsi="黑体" w:eastAsia="黑体" w:cs="黑体"/>
          <w:sz w:val="32"/>
          <w:szCs w:val="32"/>
        </w:rPr>
        <w:t>方式</w:t>
      </w:r>
    </w:p>
    <w:p w14:paraId="653173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时间</w:t>
      </w:r>
    </w:p>
    <w:p w14:paraId="6E9E8B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1.报名缴费时间：2025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 w:cs="仿宋"/>
          <w:sz w:val="32"/>
          <w:szCs w:val="32"/>
        </w:rPr>
        <w:t>日至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116078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登录协会网站报名（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instrText xml:space="preserve"> HYPERLINK "http://www.hnjsgczljdjc.com" </w:instrTex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fldChar w:fldCharType="separate"/>
      </w:r>
      <w:r>
        <w:rPr>
          <w:rStyle w:val="10"/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http://www.hnjsgczljdjc.com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fldChar w:fldCharType="end"/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）</w:t>
      </w:r>
    </w:p>
    <w:p w14:paraId="4640A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培训时间：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27</w:t>
      </w:r>
      <w:r>
        <w:rPr>
          <w:rFonts w:hint="eastAsia" w:ascii="仿宋" w:hAnsi="仿宋" w:eastAsia="仿宋" w:cs="仿宋"/>
          <w:sz w:val="32"/>
          <w:szCs w:val="32"/>
        </w:rPr>
        <w:t>日至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28</w:t>
      </w:r>
      <w:r>
        <w:rPr>
          <w:rFonts w:hint="eastAsia" w:ascii="仿宋" w:hAnsi="仿宋" w:eastAsia="仿宋" w:cs="仿宋"/>
          <w:sz w:val="32"/>
          <w:szCs w:val="32"/>
        </w:rPr>
        <w:t>日；</w:t>
      </w:r>
    </w:p>
    <w:p w14:paraId="50AAB1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直播时间：上午：9:00-11:30     下午：14:30-17:00</w:t>
      </w:r>
    </w:p>
    <w:p w14:paraId="7AFCB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3.考试时间：2025年12月9日15:00-16:00。</w:t>
      </w:r>
    </w:p>
    <w:p w14:paraId="20A080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学习时扫下方学习二维码，考试扫考试二维码。</w:t>
      </w:r>
    </w:p>
    <w:p w14:paraId="4F5774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338455</wp:posOffset>
            </wp:positionH>
            <wp:positionV relativeFrom="paragraph">
              <wp:posOffset>360680</wp:posOffset>
            </wp:positionV>
            <wp:extent cx="4592320" cy="1989455"/>
            <wp:effectExtent l="0" t="0" r="5080" b="4445"/>
            <wp:wrapSquare wrapText="bothSides"/>
            <wp:docPr id="1" name="图片 1" descr="微信图片_20251113165720_250_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1113165720_250_16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92320" cy="198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（二）方式：网络直播+回放</w:t>
      </w:r>
    </w:p>
    <w:p w14:paraId="6970CF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五、培训费、缴费方式</w:t>
      </w:r>
    </w:p>
    <w:p w14:paraId="150253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（一）培训费：500元/人</w:t>
      </w:r>
    </w:p>
    <w:p w14:paraId="24A4F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（二）缴费方式：转账至协会账户</w:t>
      </w:r>
    </w:p>
    <w:p w14:paraId="550306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户 名：河南省建设工程质量监督检测行业协会</w:t>
      </w:r>
    </w:p>
    <w:p w14:paraId="3A360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账 号：41001523013050200939</w:t>
      </w:r>
    </w:p>
    <w:p w14:paraId="3B666E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开户行：建行郑州金水支行营业部</w:t>
      </w:r>
    </w:p>
    <w:p w14:paraId="49EDAF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六、其他事项</w:t>
      </w:r>
    </w:p>
    <w:p w14:paraId="49FE08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（一）培训结束后统一组织考核，合格者颁发内审员培训合格证书。</w:t>
      </w:r>
    </w:p>
    <w:p w14:paraId="71FB0D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（二）本次为线上培训，为确保人员按时参加学习和考试，报名时的手机号应实名认证，并与本人的微信号绑定。</w:t>
      </w:r>
    </w:p>
    <w:p w14:paraId="26AF8C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（三）扫码考试时，应按要求正确填写个人信息，以免影响考核结果和考核证书的有效发放。</w:t>
      </w:r>
    </w:p>
    <w:p w14:paraId="66416D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（四）单位应按要求认真填写附件《2025年内审员培训报名缴费确认表》，并将转账凭证、附件发至协会指定邮箱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jcxhhyfwb@163.com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。</w:t>
      </w:r>
    </w:p>
    <w:p w14:paraId="19084C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七、联系电话</w:t>
      </w:r>
    </w:p>
    <w:p w14:paraId="0B5775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1.培训业务咨询</w:t>
      </w:r>
    </w:p>
    <w:p w14:paraId="5BDEB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会员服务部：0371-63863829</w:t>
      </w:r>
    </w:p>
    <w:p w14:paraId="13E752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周 静：15138949509  时 磊：13603829155</w:t>
      </w:r>
    </w:p>
    <w:p w14:paraId="694A88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2.缴费咨询</w:t>
      </w:r>
    </w:p>
    <w:p w14:paraId="2CC11F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综合办公室：0371-65280218</w:t>
      </w:r>
    </w:p>
    <w:p w14:paraId="45FB9D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胡文娟：15837164302</w:t>
      </w:r>
    </w:p>
    <w:p w14:paraId="55924D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3.报名咨询</w:t>
      </w:r>
    </w:p>
    <w:p w14:paraId="04D8E8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行业发展部：0371-63863837</w:t>
      </w:r>
    </w:p>
    <w:p w14:paraId="03FC3D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王梦琪：18738170338</w:t>
      </w:r>
    </w:p>
    <w:p w14:paraId="44BE51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2D979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附件：2025年内审员培训报名缴费回执表</w:t>
      </w:r>
    </w:p>
    <w:p w14:paraId="35A06DC6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 w:firstLineChars="0"/>
        <w:jc w:val="left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5"/>
          <w:kern w:val="0"/>
          <w:sz w:val="44"/>
          <w:szCs w:val="44"/>
          <w:u w:val="none"/>
          <w:lang w:val="en-US" w:eastAsia="zh-CN" w:bidi="ar"/>
        </w:rPr>
      </w:pPr>
    </w:p>
    <w:p w14:paraId="73B2BA90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120" w:firstLineChars="16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2025年11月14日</w:t>
      </w:r>
    </w:p>
    <w:p w14:paraId="2911ADE2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5120" w:firstLineChars="16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</w:p>
    <w:p w14:paraId="3864354A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5120" w:firstLineChars="16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</w:p>
    <w:p w14:paraId="5CE34610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5120" w:firstLineChars="16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</w:p>
    <w:p w14:paraId="2F25C8D5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5120" w:firstLineChars="16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</w:p>
    <w:p w14:paraId="4DC5A9EF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5120" w:firstLineChars="16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</w:p>
    <w:p w14:paraId="2C6673DC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5120" w:firstLineChars="1600"/>
        <w:jc w:val="left"/>
        <w:textAlignment w:val="auto"/>
        <w:rPr>
          <w:rFonts w:hint="default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p w14:paraId="70BE08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13907225">
      <w:pPr>
        <w:keepNext w:val="0"/>
        <w:keepLines w:val="0"/>
        <w:widowControl/>
        <w:suppressLineNumbers w:val="0"/>
        <w:jc w:val="left"/>
        <w:textAlignment w:val="top"/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sectPr>
          <w:footerReference r:id="rId3" w:type="default"/>
          <w:pgSz w:w="11906" w:h="16838"/>
          <w:pgMar w:top="1440" w:right="1803" w:bottom="1440" w:left="1803" w:header="851" w:footer="992" w:gutter="0"/>
          <w:pgNumType w:fmt="decimal"/>
          <w:cols w:space="0" w:num="1"/>
          <w:rtlGutter w:val="0"/>
          <w:docGrid w:type="lines" w:linePitch="319" w:charSpace="0"/>
        </w:sectPr>
      </w:pPr>
    </w:p>
    <w:tbl>
      <w:tblPr>
        <w:tblStyle w:val="8"/>
        <w:tblW w:w="1399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7"/>
        <w:gridCol w:w="4829"/>
        <w:gridCol w:w="2179"/>
        <w:gridCol w:w="4817"/>
      </w:tblGrid>
      <w:tr w14:paraId="73096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3992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D0D530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  <w:p w14:paraId="0F467F5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aps w:val="0"/>
                <w:color w:val="auto"/>
                <w:spacing w:val="5"/>
                <w:kern w:val="0"/>
                <w:sz w:val="40"/>
                <w:szCs w:val="40"/>
                <w:u w:val="none"/>
                <w:lang w:val="en-US" w:eastAsia="zh-CN" w:bidi="ar"/>
              </w:rPr>
              <w:t>2025年内审员培训报名缴费回执表</w:t>
            </w:r>
          </w:p>
        </w:tc>
      </w:tr>
      <w:tr w14:paraId="32A03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39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FA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报名单位：                             联系人：             联系电话：</w:t>
            </w:r>
          </w:p>
        </w:tc>
      </w:tr>
      <w:tr w14:paraId="27B8C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2F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缴费人数（个）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10FA8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1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DBBB9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缴费金额（元）</w:t>
            </w:r>
          </w:p>
        </w:tc>
        <w:tc>
          <w:tcPr>
            <w:tcW w:w="48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8F0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4CE6D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39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07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开发票详情</w:t>
            </w: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FF0000"/>
                <w:kern w:val="0"/>
                <w:sz w:val="32"/>
                <w:szCs w:val="32"/>
                <w:u w:val="none"/>
                <w:lang w:val="en-US" w:eastAsia="zh-CN" w:bidi="ar"/>
              </w:rPr>
              <w:t>（默认普票）</w:t>
            </w:r>
          </w:p>
        </w:tc>
      </w:tr>
      <w:tr w14:paraId="10B1C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39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CB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开票名称（必填）：</w:t>
            </w:r>
          </w:p>
        </w:tc>
      </w:tr>
      <w:tr w14:paraId="1C06E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39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20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税号（必填）：</w:t>
            </w:r>
          </w:p>
        </w:tc>
      </w:tr>
      <w:tr w14:paraId="5C76D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39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B5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开户行及账号（选填）：</w:t>
            </w:r>
          </w:p>
        </w:tc>
      </w:tr>
      <w:tr w14:paraId="41825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39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03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地址、电话（选填）：</w:t>
            </w:r>
          </w:p>
        </w:tc>
      </w:tr>
      <w:tr w14:paraId="18864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39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2E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收发票人手机号及邮箱号（必填）：</w:t>
            </w:r>
          </w:p>
        </w:tc>
      </w:tr>
    </w:tbl>
    <w:p w14:paraId="1C0E7E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300" w:lineRule="exact"/>
        <w:jc w:val="left"/>
        <w:textAlignment w:val="center"/>
        <w:rPr>
          <w:rFonts w:hint="eastAsia" w:ascii="仿宋" w:hAnsi="仿宋" w:eastAsia="仿宋" w:cs="方正仿宋_GB18030"/>
          <w:b/>
          <w:bCs/>
          <w:color w:val="auto"/>
          <w:sz w:val="26"/>
          <w:szCs w:val="22"/>
        </w:rPr>
      </w:pPr>
    </w:p>
    <w:p w14:paraId="020C0B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300" w:lineRule="exact"/>
        <w:jc w:val="left"/>
        <w:textAlignment w:val="center"/>
        <w:rPr>
          <w:rFonts w:hint="eastAsia" w:ascii="仿宋" w:hAnsi="仿宋" w:eastAsia="仿宋" w:cs="方正仿宋_GB18030"/>
          <w:b/>
          <w:bCs/>
          <w:color w:val="auto"/>
          <w:sz w:val="26"/>
          <w:szCs w:val="22"/>
        </w:rPr>
      </w:pPr>
      <w:r>
        <w:rPr>
          <w:rFonts w:hint="eastAsia" w:ascii="仿宋" w:hAnsi="仿宋" w:eastAsia="仿宋" w:cs="方正仿宋_GB18030"/>
          <w:b/>
          <w:bCs/>
          <w:color w:val="auto"/>
          <w:sz w:val="26"/>
          <w:szCs w:val="22"/>
        </w:rPr>
        <w:t>说明：1.培训费请转账至协会账号</w:t>
      </w:r>
      <w:r>
        <w:rPr>
          <w:rFonts w:hint="eastAsia" w:ascii="仿宋" w:hAnsi="仿宋" w:eastAsia="仿宋" w:cs="方正仿宋_GB18030"/>
          <w:b/>
          <w:bCs/>
          <w:color w:val="auto"/>
          <w:sz w:val="26"/>
          <w:szCs w:val="22"/>
          <w:lang w:eastAsia="zh-CN"/>
        </w:rPr>
        <w:t>，</w:t>
      </w:r>
      <w:r>
        <w:rPr>
          <w:rFonts w:hint="eastAsia" w:ascii="仿宋" w:hAnsi="仿宋" w:eastAsia="仿宋" w:cs="方正仿宋_GB18030"/>
          <w:b/>
          <w:bCs/>
          <w:color w:val="auto"/>
          <w:sz w:val="26"/>
          <w:szCs w:val="22"/>
        </w:rPr>
        <w:t>协会开户名称：河南省建设工程质量监督检测行业协会</w:t>
      </w:r>
    </w:p>
    <w:p w14:paraId="446690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300" w:lineRule="exact"/>
        <w:ind w:firstLine="1040"/>
        <w:jc w:val="left"/>
        <w:textAlignment w:val="center"/>
        <w:rPr>
          <w:rFonts w:hint="eastAsia" w:ascii="仿宋" w:hAnsi="仿宋" w:eastAsia="仿宋" w:cs="方正仿宋_GB18030"/>
          <w:b/>
          <w:bCs/>
          <w:color w:val="auto"/>
          <w:sz w:val="26"/>
          <w:szCs w:val="22"/>
          <w:lang w:val="en-US" w:eastAsia="zh-CN"/>
        </w:rPr>
      </w:pPr>
      <w:r>
        <w:rPr>
          <w:rFonts w:hint="eastAsia" w:ascii="仿宋" w:hAnsi="仿宋" w:eastAsia="仿宋" w:cs="方正仿宋_GB18030"/>
          <w:b/>
          <w:bCs/>
          <w:color w:val="auto"/>
          <w:sz w:val="26"/>
          <w:szCs w:val="22"/>
          <w:lang w:val="en-US" w:eastAsia="zh-CN"/>
        </w:rPr>
        <w:t>开户行：建行郑州金水支行营业部；</w:t>
      </w:r>
    </w:p>
    <w:p w14:paraId="354084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300" w:lineRule="exact"/>
        <w:ind w:firstLine="1040"/>
        <w:jc w:val="left"/>
        <w:textAlignment w:val="center"/>
        <w:rPr>
          <w:rFonts w:hint="eastAsia" w:ascii="仿宋" w:hAnsi="仿宋" w:eastAsia="仿宋" w:cs="方正仿宋_GB18030"/>
          <w:b/>
          <w:bCs/>
          <w:color w:val="auto"/>
          <w:sz w:val="26"/>
          <w:szCs w:val="22"/>
        </w:rPr>
      </w:pPr>
      <w:r>
        <w:rPr>
          <w:rFonts w:hint="eastAsia" w:ascii="仿宋" w:hAnsi="仿宋" w:eastAsia="仿宋" w:cs="方正仿宋_GB18030"/>
          <w:b/>
          <w:bCs/>
          <w:color w:val="auto"/>
          <w:sz w:val="26"/>
          <w:szCs w:val="22"/>
        </w:rPr>
        <w:t>协会银行账号：41001523013050200939；</w:t>
      </w:r>
    </w:p>
    <w:p w14:paraId="580BC19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00" w:lineRule="exact"/>
        <w:ind w:firstLine="783" w:firstLineChars="300"/>
        <w:jc w:val="left"/>
        <w:textAlignment w:val="center"/>
        <w:rPr>
          <w:rFonts w:hint="eastAsia" w:ascii="黑体" w:hAnsi="黑体" w:eastAsia="黑体" w:cs="方正仿宋_GB18030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方正仿宋_GB18030"/>
          <w:b/>
          <w:bCs/>
          <w:color w:val="auto"/>
          <w:kern w:val="2"/>
          <w:sz w:val="26"/>
          <w:szCs w:val="22"/>
          <w:lang w:val="en-US" w:eastAsia="zh-CN" w:bidi="ar-SA"/>
        </w:rPr>
        <w:t>2.</w:t>
      </w:r>
      <w:r>
        <w:rPr>
          <w:rFonts w:hint="eastAsia" w:ascii="仿宋" w:hAnsi="仿宋" w:eastAsia="仿宋" w:cs="方正仿宋_GB18030"/>
          <w:b/>
          <w:bCs/>
          <w:color w:val="auto"/>
          <w:sz w:val="26"/>
          <w:szCs w:val="22"/>
        </w:rPr>
        <w:t>转账时请注明</w:t>
      </w:r>
      <w:r>
        <w:rPr>
          <w:rFonts w:hint="eastAsia" w:ascii="仿宋" w:hAnsi="仿宋" w:eastAsia="仿宋" w:cs="方正仿宋_GB18030"/>
          <w:b/>
          <w:bCs/>
          <w:color w:val="auto"/>
          <w:sz w:val="26"/>
          <w:szCs w:val="22"/>
          <w:lang w:eastAsia="zh-CN"/>
        </w:rPr>
        <w:t>：</w:t>
      </w:r>
      <w:r>
        <w:rPr>
          <w:rFonts w:hint="eastAsia" w:ascii="仿宋" w:hAnsi="仿宋" w:eastAsia="仿宋" w:cs="方正仿宋_GB18030"/>
          <w:b/>
          <w:bCs/>
          <w:color w:val="auto"/>
          <w:sz w:val="26"/>
          <w:szCs w:val="22"/>
          <w:lang w:val="en-US" w:eastAsia="zh-CN"/>
        </w:rPr>
        <w:t>内审员</w:t>
      </w:r>
      <w:r>
        <w:rPr>
          <w:rFonts w:hint="eastAsia" w:ascii="仿宋" w:hAnsi="仿宋" w:eastAsia="仿宋" w:cs="方正仿宋_GB18030"/>
          <w:b/>
          <w:bCs/>
          <w:color w:val="auto"/>
          <w:sz w:val="26"/>
          <w:szCs w:val="22"/>
        </w:rPr>
        <w:t>培训；若个人转账请备注单位名称</w:t>
      </w:r>
      <w:r>
        <w:rPr>
          <w:rFonts w:hint="eastAsia" w:ascii="仿宋" w:hAnsi="仿宋" w:eastAsia="仿宋" w:cs="方正仿宋_GB18030"/>
          <w:b/>
          <w:bCs/>
          <w:color w:val="auto"/>
          <w:sz w:val="26"/>
          <w:szCs w:val="22"/>
          <w:lang w:eastAsia="zh-CN"/>
        </w:rPr>
        <w:t>。</w:t>
      </w:r>
    </w:p>
    <w:p w14:paraId="6DF545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300" w:lineRule="exact"/>
        <w:ind w:firstLine="780"/>
        <w:jc w:val="left"/>
        <w:textAlignment w:val="center"/>
        <w:rPr>
          <w:rFonts w:hint="eastAsia" w:ascii="仿宋" w:hAnsi="仿宋" w:eastAsia="仿宋" w:cs="方正仿宋_GB18030"/>
          <w:b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方正仿宋_GB18030"/>
          <w:b/>
          <w:bCs w:val="0"/>
          <w:color w:val="auto"/>
          <w:sz w:val="28"/>
          <w:szCs w:val="28"/>
          <w:lang w:val="en-US" w:eastAsia="zh-CN"/>
        </w:rPr>
        <w:t>3.会员服务部邮箱：jcxhhyfwb@163.com</w:t>
      </w:r>
    </w:p>
    <w:p w14:paraId="7F504646">
      <w:pPr>
        <w:bidi w:val="0"/>
        <w:rPr>
          <w:sz w:val="32"/>
          <w:szCs w:val="40"/>
        </w:rPr>
      </w:pPr>
    </w:p>
    <w:sectPr>
      <w:pgSz w:w="16838" w:h="11906" w:orient="landscape"/>
      <w:pgMar w:top="1803" w:right="1440" w:bottom="1803" w:left="1440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1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B1F5DAD-F34F-401F-8DDF-0156B5313D3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31D83ED1-A1CC-446F-B4DA-4598A312580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7C38C7B-3A93-4A64-AE4D-0171F66985E8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C60BA24F-BAD1-4684-96D8-78BB0F283E4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C441EB7F-37FC-4FB9-A5EE-461F0A9BD9EB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6" w:fontKey="{75FDF2EC-3B00-425B-AECD-D1D82D582F97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7" w:fontKey="{36204759-C2E3-43DF-B678-02D07BAE264D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8" w:fontKey="{9FB90090-EF79-48B6-B0E9-F4DA461FA92D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9" w:fontKey="{E2E77FF1-ED3E-4123-8F01-484E8D5D69E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9685D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3BC9F2">
                          <w:pPr>
                            <w:pStyle w:val="4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3BC9F2">
                    <w:pPr>
                      <w:pStyle w:val="4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975209"/>
    <w:rsid w:val="01503067"/>
    <w:rsid w:val="019B203D"/>
    <w:rsid w:val="01D902BD"/>
    <w:rsid w:val="03404E01"/>
    <w:rsid w:val="04A3012C"/>
    <w:rsid w:val="04C12C9C"/>
    <w:rsid w:val="05852631"/>
    <w:rsid w:val="05B43936"/>
    <w:rsid w:val="06ED3C3C"/>
    <w:rsid w:val="07082930"/>
    <w:rsid w:val="083E11BD"/>
    <w:rsid w:val="0AE33792"/>
    <w:rsid w:val="0AF74F2D"/>
    <w:rsid w:val="0B377CC3"/>
    <w:rsid w:val="0CD5067E"/>
    <w:rsid w:val="0CF57932"/>
    <w:rsid w:val="0DF84A63"/>
    <w:rsid w:val="10533A64"/>
    <w:rsid w:val="12AF219D"/>
    <w:rsid w:val="12F15E61"/>
    <w:rsid w:val="130F0190"/>
    <w:rsid w:val="13D4559F"/>
    <w:rsid w:val="14D87E9A"/>
    <w:rsid w:val="157558A2"/>
    <w:rsid w:val="18805ECA"/>
    <w:rsid w:val="1B203C3D"/>
    <w:rsid w:val="1B351FAC"/>
    <w:rsid w:val="1BE154C1"/>
    <w:rsid w:val="1C603A4B"/>
    <w:rsid w:val="1D393863"/>
    <w:rsid w:val="1F975209"/>
    <w:rsid w:val="20B961BA"/>
    <w:rsid w:val="21373104"/>
    <w:rsid w:val="21564E01"/>
    <w:rsid w:val="224D239C"/>
    <w:rsid w:val="22904CF4"/>
    <w:rsid w:val="23491931"/>
    <w:rsid w:val="24717B2C"/>
    <w:rsid w:val="2536437E"/>
    <w:rsid w:val="25E22D30"/>
    <w:rsid w:val="2650413E"/>
    <w:rsid w:val="26690A16"/>
    <w:rsid w:val="27C10DE8"/>
    <w:rsid w:val="2F70526B"/>
    <w:rsid w:val="303F594F"/>
    <w:rsid w:val="30937A49"/>
    <w:rsid w:val="33F26834"/>
    <w:rsid w:val="353C7F7F"/>
    <w:rsid w:val="35D01D25"/>
    <w:rsid w:val="35F87F8B"/>
    <w:rsid w:val="35FB2318"/>
    <w:rsid w:val="371F5B92"/>
    <w:rsid w:val="37E963D1"/>
    <w:rsid w:val="393C0A41"/>
    <w:rsid w:val="3C430575"/>
    <w:rsid w:val="3D773CC6"/>
    <w:rsid w:val="3E4A0A1B"/>
    <w:rsid w:val="425C413F"/>
    <w:rsid w:val="43082E88"/>
    <w:rsid w:val="44B84EAA"/>
    <w:rsid w:val="48A44149"/>
    <w:rsid w:val="4A153092"/>
    <w:rsid w:val="4A1B48DF"/>
    <w:rsid w:val="4B644064"/>
    <w:rsid w:val="4C9B5863"/>
    <w:rsid w:val="4E0538DC"/>
    <w:rsid w:val="4FA74FBE"/>
    <w:rsid w:val="54F834E2"/>
    <w:rsid w:val="557465A8"/>
    <w:rsid w:val="59F916C8"/>
    <w:rsid w:val="5AB2196F"/>
    <w:rsid w:val="5AF3378B"/>
    <w:rsid w:val="5F0B6879"/>
    <w:rsid w:val="5FFD1688"/>
    <w:rsid w:val="60C2565D"/>
    <w:rsid w:val="64393087"/>
    <w:rsid w:val="65562818"/>
    <w:rsid w:val="67A01206"/>
    <w:rsid w:val="67D22629"/>
    <w:rsid w:val="688D42CC"/>
    <w:rsid w:val="698F35D2"/>
    <w:rsid w:val="6991053F"/>
    <w:rsid w:val="6A1A448A"/>
    <w:rsid w:val="6C464C5F"/>
    <w:rsid w:val="6C6121CE"/>
    <w:rsid w:val="6D1C219E"/>
    <w:rsid w:val="6E8C04D5"/>
    <w:rsid w:val="6E9C6E2D"/>
    <w:rsid w:val="6F4F27B2"/>
    <w:rsid w:val="6F814972"/>
    <w:rsid w:val="707324D0"/>
    <w:rsid w:val="718A34EE"/>
    <w:rsid w:val="71F238C8"/>
    <w:rsid w:val="72472A4D"/>
    <w:rsid w:val="72BC3320"/>
    <w:rsid w:val="72EB459F"/>
    <w:rsid w:val="7380449E"/>
    <w:rsid w:val="73F94F64"/>
    <w:rsid w:val="751853F4"/>
    <w:rsid w:val="75D752AF"/>
    <w:rsid w:val="763E62B3"/>
    <w:rsid w:val="77211BF6"/>
    <w:rsid w:val="77F008AA"/>
    <w:rsid w:val="78BE1364"/>
    <w:rsid w:val="78CB58B6"/>
    <w:rsid w:val="79825A8A"/>
    <w:rsid w:val="798D20A1"/>
    <w:rsid w:val="7C3C4AA1"/>
    <w:rsid w:val="7D985911"/>
    <w:rsid w:val="7F77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1"/>
    <w:next w:val="1"/>
    <w:unhideWhenUsed/>
    <w:qFormat/>
    <w:uiPriority w:val="99"/>
    <w:pPr>
      <w:ind w:firstLine="420" w:firstLineChars="200"/>
    </w:p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52b0b6f3-3e04-49e0-aaf8-2a622807107e</errorID>
      <errorWord>国家技术发明二等奖</errorWord>
      <group>L1_Political</group>
      <groupName>政治性问题</groupName>
      <ability>L2_Unpolitical</ability>
      <abilityName>政治敏感错误</abilityName>
      <candidateList>
        <item>国家技术发明奖二等奖</item>
      </candidateList>
      <explain/>
      <paraID>556C4E06</paraID>
      <start>110</start>
      <end>120</end>
      <status>modified</status>
      <modifiedWord>国家技术发明奖二等奖</modifiedWord>
      <trackRevisions>false</trackRevisions>
    </reviewItem>
    <reviewItem>
      <errorID>437e928b-7111-4e7d-871e-03857e0f788c</errorID>
      <errorWord>科技进步一等奖</errorWord>
      <group>L1_Political</group>
      <groupName>政治性问题</groupName>
      <ability>L2_Unpolitical</ability>
      <abilityName>政治敏感错误</abilityName>
      <candidateList>
        <item>科技进步奖一等奖</item>
      </candidateList>
      <explain/>
      <paraID>556C4E06</paraID>
      <start>126</start>
      <end>134</end>
      <status>modified</status>
      <modifiedWord>科技进步奖一等奖</modifiedWord>
      <trackRevisions>false</trackRevisions>
    </reviewItem>
    <reviewItem>
      <errorID>0795f4a2-0e32-4cd3-8acf-7be01269b736</errorID>
      <errorWord>及其</errorWord>
      <group>L1_Word</group>
      <groupName>字词问题</groupName>
      <ability>L2_Typo</ability>
      <abilityName>字词错误</abilityName>
      <candidateList>
        <item>及</item>
      </candidateList>
      <explain>〈连〉连接并列的名词或名词性词组：图书、仪器、标本～其他。注意用“及”连接的成分多在意义上有主次之分，主要的成分放在“及”的前面。</explain>
      <paraID> B915C76</paraID>
      <start>9</start>
      <end>10</end>
      <status>modified</status>
      <modifiedWord>及</modifiedWord>
      <trackRevisions>false</trackRevisions>
    </reviewItem>
    <reviewItem>
      <errorID>4e43ffd6-7084-429a-a32f-3da9ca776106</errorID>
      <errorWord>下午15:00</errorWord>
      <group>L1_Knowledge</group>
      <groupName>知识性问题</groupName>
      <ability>L2_Time</ability>
      <abilityName>日期时间</abilityName>
      <candidateList>
        <item>15:00</item>
      </candidateList>
      <explain>24小时制的时间，不需要强调“下午”。</explain>
      <paraID>7AFCBBC1</paraID>
      <start>17</start>
      <end>22</end>
      <status>modified</status>
      <modifiedWord>15:00</modifiedWord>
      <trackRevisions>false</trackRevisions>
    </reviewItem>
    <reviewItem>
      <errorID>386f5f5a-1a8d-4eec-b071-a4e23f6c8430</errorID>
      <errorWord>扫</errorWord>
      <group>L1_AI</group>
      <groupName>深度校对</groupName>
      <ability>L2_AI_Grammar</ability>
      <abilityName>语法纠错</abilityName>
      <candidateList>
        <item>时扫</item>
      </candidateList>
      <explain/>
      <paraID>20A08083</paraID>
      <start>2</start>
      <end>4</end>
      <status>modified</status>
      <modifiedWord>时扫</modifiedWord>
      <trackRevisions>false</trackRevisions>
    </reviewItem>
    <reviewItem>
      <errorID>148a171d-e048-496b-aadb-4507e1c94104</errorID>
      <errorWord>：2025年内审员培训报名缴费确认表</errorWord>
      <group>L1_AI</group>
      <groupName>深度校对</groupName>
      <ability>L2_AI_Punc</ability>
      <abilityName>标点纠错</abilityName>
      <candidateList>
        <item>《2025年内审员培训报名缴费确认表》</item>
      </candidateList>
      <explain/>
      <paraID>66416D0C</paraID>
      <start>15</start>
      <end>34</end>
      <status>modified</status>
      <modifiedWord>《2025年内审员培训报名缴费确认表》</modifiedWord>
      <trackRevisions>false</trackRevisions>
    </reviewItem>
    <reviewItem>
      <errorID>a69714bb-028d-4173-bb96-6330564efe1d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20C0B65</paraID>
      <start>16</start>
      <end>17</end>
      <status>modified</status>
      <modifiedWord>，</modifiedWord>
      <trackRevisions>false</trackRevisions>
    </reviewItem>
    <reviewItem>
      <errorID>596c4deb-32d5-4a71-9373-34b9af6b1dc1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580BC19F</paraID>
      <start>8</start>
      <end>9</end>
      <status>modified</status>
      <modifiedWord>：</modifiedWord>
      <trackRevisions>false</trackRevisions>
    </reviewItem>
    <reviewItem>
      <errorID>3b3fe0ef-6f7d-4aef-95e8-73eaf49da351</errorID>
      <errorWord>.</errorWord>
      <group>L1_AI</group>
      <groupName>深度校对</groupName>
      <ability>L2_AI_Punc</ability>
      <abilityName>标点纠错</abilityName>
      <candidateList>
        <item/>
      </candidateList>
      <explain/>
      <paraID>6DF545B6</paraID>
      <start>27</start>
      <end>27</end>
      <status>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dcc0b1-d62f-40ef-92d9-5a9ff0f0dc1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1234</Words>
  <Characters>1516</Characters>
  <Lines>0</Lines>
  <Paragraphs>0</Paragraphs>
  <TotalTime>1</TotalTime>
  <ScaleCrop>false</ScaleCrop>
  <LinksUpToDate>false</LinksUpToDate>
  <CharactersWithSpaces>1571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2025-11-07T07:37:00Z</dcterms:created>
  <dc:creator>常乐</dc:creator>
  <cp:lastModifiedBy>胡文娟</cp:lastModifiedBy>
  <dcterms:modified xsi:type="dcterms:W3CDTF">2025-11-14T03:21:50Z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907D42DF7AD94F2D8809F6448BC882B7_13</vt:lpwstr>
  </property>
  <property fmtid="{D5CDD505-2E9C-101B-9397-08002B2CF9AE}" pid="4" name="KSOTemplateDocerSaveRecord">
    <vt:lpwstr>eyJoZGlkIjoiZDUyOWMwNWExMDI1OTZlM2E2NDVmZDQyMDdhNjIwZDQiLCJ1c2VySWQiOiI0NDcyNDA2MDkifQ==</vt:lpwstr>
  </property>
</Properties>
</file>